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3BD" w:rsidRPr="009F4B0A" w:rsidRDefault="002B43BD" w:rsidP="002B43BD">
      <w:pPr>
        <w:pStyle w:val="Balk6"/>
        <w:spacing w:line="240" w:lineRule="auto"/>
        <w:ind w:firstLine="0"/>
        <w:jc w:val="center"/>
      </w:pPr>
      <w:bookmarkStart w:id="0" w:name="_Toc189367323"/>
      <w:bookmarkStart w:id="1" w:name="_Toc232234016"/>
      <w:bookmarkStart w:id="2" w:name="_Toc233021549"/>
      <w:r w:rsidRPr="009F4B0A">
        <w:t>İLANLI USUL İÇİN STANDART GAZETE İLANI</w:t>
      </w:r>
      <w:bookmarkEnd w:id="0"/>
      <w:r w:rsidRPr="009F4B0A">
        <w:t xml:space="preserve"> FORMU</w:t>
      </w:r>
      <w:bookmarkEnd w:id="1"/>
      <w:bookmarkEnd w:id="2"/>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bCs/>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r w:rsidRPr="00051FEE">
        <w:rPr>
          <w:rFonts w:cs="Arial"/>
        </w:rPr>
        <w:drawing>
          <wp:anchor distT="0" distB="0" distL="114300" distR="114300" simplePos="0" relativeHeight="251661312" behindDoc="0" locked="0" layoutInCell="1" allowOverlap="1">
            <wp:simplePos x="0" y="0"/>
            <wp:positionH relativeFrom="column">
              <wp:posOffset>100330</wp:posOffset>
            </wp:positionH>
            <wp:positionV relativeFrom="paragraph">
              <wp:posOffset>120650</wp:posOffset>
            </wp:positionV>
            <wp:extent cx="1066800" cy="809625"/>
            <wp:effectExtent l="19050" t="0" r="0" b="0"/>
            <wp:wrapNone/>
            <wp:docPr id="13" name="Resim 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66800" cy="809625"/>
                    </a:xfrm>
                    <a:prstGeom prst="rect">
                      <a:avLst/>
                    </a:prstGeom>
                    <a:noFill/>
                    <a:ln w="9525">
                      <a:noFill/>
                      <a:miter lim="800000"/>
                      <a:headEnd/>
                      <a:tailEnd/>
                    </a:ln>
                  </pic:spPr>
                </pic:pic>
              </a:graphicData>
            </a:graphic>
          </wp:anchor>
        </w:drawing>
      </w:r>
      <w:r w:rsidRPr="00051FEE">
        <w:rPr>
          <w:rFonts w:cs="Arial"/>
        </w:rPr>
        <w:drawing>
          <wp:anchor distT="0" distB="0" distL="114300" distR="114300" simplePos="0" relativeHeight="251660288" behindDoc="0" locked="0" layoutInCell="1" allowOverlap="1">
            <wp:simplePos x="0" y="0"/>
            <wp:positionH relativeFrom="column">
              <wp:posOffset>4538980</wp:posOffset>
            </wp:positionH>
            <wp:positionV relativeFrom="paragraph">
              <wp:posOffset>101600</wp:posOffset>
            </wp:positionV>
            <wp:extent cx="847725" cy="828675"/>
            <wp:effectExtent l="19050" t="0" r="9525" b="0"/>
            <wp:wrapNone/>
            <wp:docPr id="14" name="Resim 2"/>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l="8940" t="10059" r="10760" b="9647"/>
                    <a:stretch>
                      <a:fillRect/>
                    </a:stretch>
                  </pic:blipFill>
                  <pic:spPr bwMode="auto">
                    <a:xfrm>
                      <a:off x="0" y="0"/>
                      <a:ext cx="847725" cy="828675"/>
                    </a:xfrm>
                    <a:prstGeom prst="rect">
                      <a:avLst/>
                    </a:prstGeom>
                    <a:noFill/>
                    <a:ln w="9525">
                      <a:noFill/>
                      <a:miter lim="800000"/>
                      <a:headEnd/>
                      <a:tailEnd/>
                    </a:ln>
                  </pic:spPr>
                </pic:pic>
              </a:graphicData>
            </a:graphic>
          </wp:anchor>
        </w:drawing>
      </w:r>
      <w:r w:rsidRPr="00051FEE">
        <w:rPr>
          <w:rFonts w:cs="Arial"/>
        </w:rPr>
        <w:t xml:space="preserve">   </w:t>
      </w:r>
      <w:r w:rsidRPr="00051FEE">
        <w:rPr>
          <w:rFonts w:cs="Arial"/>
          <w:b/>
        </w:rPr>
        <w:drawing>
          <wp:anchor distT="0" distB="0" distL="114300" distR="114300" simplePos="0" relativeHeight="251659264" behindDoc="0" locked="0" layoutInCell="1" allowOverlap="1">
            <wp:simplePos x="0" y="0"/>
            <wp:positionH relativeFrom="column">
              <wp:posOffset>1710055</wp:posOffset>
            </wp:positionH>
            <wp:positionV relativeFrom="paragraph">
              <wp:posOffset>117475</wp:posOffset>
            </wp:positionV>
            <wp:extent cx="1733550" cy="809625"/>
            <wp:effectExtent l="19050" t="0" r="0" b="0"/>
            <wp:wrapNone/>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733550" cy="809625"/>
                    </a:xfrm>
                    <a:prstGeom prst="rect">
                      <a:avLst/>
                    </a:prstGeom>
                    <a:noFill/>
                    <a:ln w="9525">
                      <a:noFill/>
                      <a:miter lim="800000"/>
                      <a:headEnd/>
                      <a:tailEnd/>
                    </a:ln>
                  </pic:spPr>
                </pic:pic>
              </a:graphicData>
            </a:graphic>
          </wp:anchor>
        </w:drawing>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b/>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 xml:space="preserve">Birol Çelik Yapı İnşaat Makine Sanayi Ticaret ve İthalat İhracat Limited Şirketi, Doğu Akdeniz Kalkınma Ajansı İktisadi Kalkınma Mali Destek Programı kapsamında sağlanan mali destek ile Hatay ’da “Teknolojik Altyapıyı Güçlendirerek Kapasite Arttırma Ve İhracata Katkı Projesi” için mal alımı ihalesi sonuçlandırmayı planlamaktadır. İhale kapsamında aşağıda belirtilen makine ve ekipmanlar alınacaktır:  </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1 adet Tam Otomatik Kumlama Makinesi</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1 adet Tam Otomatik Boya hattı ve konveyörü</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Teklifler birim fiyat esaslı olacaktır.</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 xml:space="preserve">İhaleye katılım koşulları, isteklilerde aranacak teknik ve mali bilgileri de içeren İhale Dosyası Yeni Sanayi Sitesi 6.cad No:8 Antakya/Hatay adresinden veya </w:t>
      </w:r>
      <w:hyperlink r:id="rId9" w:history="1">
        <w:r w:rsidRPr="00051FEE">
          <w:rPr>
            <w:rStyle w:val="Kpr"/>
            <w:rFonts w:cs="Arial"/>
          </w:rPr>
          <w:t>www.dogaka.ortg.tr</w:t>
        </w:r>
      </w:hyperlink>
      <w:r w:rsidRPr="00051FEE">
        <w:rPr>
          <w:rFonts w:cs="Arial"/>
        </w:rPr>
        <w:t xml:space="preserve">  internet adreslerinden temin edilebilir. </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 xml:space="preserve"> </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Teklif teslimi için son tarih: 25.05.2011 ve saati: saat:14:00</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 xml:space="preserve">Gerekli ek bilgi ya da açıklamalar; </w:t>
      </w:r>
      <w:hyperlink r:id="rId10" w:history="1">
        <w:r w:rsidRPr="00051FEE">
          <w:rPr>
            <w:rStyle w:val="Kpr"/>
            <w:rFonts w:cs="Arial"/>
          </w:rPr>
          <w:t>www.birolcelikyapi.com</w:t>
        </w:r>
      </w:hyperlink>
      <w:r w:rsidRPr="00051FEE">
        <w:rPr>
          <w:rFonts w:cs="Arial"/>
        </w:rPr>
        <w:t xml:space="preserve">  ve </w:t>
      </w:r>
      <w:hyperlink r:id="rId11" w:history="1">
        <w:r w:rsidRPr="00051FEE">
          <w:rPr>
            <w:rStyle w:val="Kpr"/>
            <w:rFonts w:cs="Arial"/>
          </w:rPr>
          <w:t>www.dogaka.ortg.tr</w:t>
        </w:r>
      </w:hyperlink>
      <w:r w:rsidRPr="00051FEE">
        <w:rPr>
          <w:rFonts w:cs="Arial"/>
        </w:rPr>
        <w:t xml:space="preserve">  yayınlanacaktır.</w:t>
      </w:r>
    </w:p>
    <w:p w:rsidR="00051FEE" w:rsidRPr="00051FEE" w:rsidRDefault="00051FEE" w:rsidP="00051FEE">
      <w:pPr>
        <w:pBdr>
          <w:top w:val="single" w:sz="4" w:space="1" w:color="auto" w:shadow="1"/>
          <w:left w:val="single" w:sz="4" w:space="0" w:color="auto" w:shadow="1"/>
          <w:bottom w:val="single" w:sz="4" w:space="1" w:color="auto" w:shadow="1"/>
          <w:right w:val="single" w:sz="4" w:space="4" w:color="auto" w:shadow="1"/>
        </w:pBdr>
        <w:rPr>
          <w:rFonts w:cs="Arial"/>
        </w:rPr>
      </w:pPr>
    </w:p>
    <w:p w:rsidR="00051FEE" w:rsidRDefault="00051FEE" w:rsidP="002B43BD">
      <w:pPr>
        <w:pBdr>
          <w:top w:val="single" w:sz="4" w:space="1" w:color="auto" w:shadow="1"/>
          <w:left w:val="single" w:sz="4" w:space="0" w:color="auto" w:shadow="1"/>
          <w:bottom w:val="single" w:sz="4" w:space="1" w:color="auto" w:shadow="1"/>
          <w:right w:val="single" w:sz="4" w:space="4" w:color="auto" w:shadow="1"/>
        </w:pBdr>
        <w:rPr>
          <w:rFonts w:cs="Arial"/>
        </w:rPr>
      </w:pPr>
      <w:r w:rsidRPr="00051FEE">
        <w:rPr>
          <w:rFonts w:cs="Arial"/>
        </w:rPr>
        <w:t>Teklifler, 25.05.2011  tarihinde, saat 14:00’de ve Yeni Sanayi Sitesi 6.cad No:8 Antakya/Hatay adresinde yapılacak oturumda açılacaktır</w:t>
      </w:r>
      <w:r>
        <w:rPr>
          <w:rFonts w:cs="Arial"/>
        </w:rPr>
        <w:t>.</w:t>
      </w:r>
    </w:p>
    <w:p w:rsidR="00051FEE" w:rsidRPr="007C40DC" w:rsidRDefault="00051FEE" w:rsidP="002B43BD">
      <w:pPr>
        <w:pBdr>
          <w:top w:val="single" w:sz="4" w:space="1" w:color="auto" w:shadow="1"/>
          <w:left w:val="single" w:sz="4" w:space="0" w:color="auto" w:shadow="1"/>
          <w:bottom w:val="single" w:sz="4" w:space="1" w:color="auto" w:shadow="1"/>
          <w:right w:val="single" w:sz="4" w:space="4" w:color="auto" w:shadow="1"/>
        </w:pBdr>
        <w:rPr>
          <w:rFonts w:cs="Arial"/>
        </w:rPr>
      </w:pPr>
    </w:p>
    <w:p w:rsidR="002B43BD" w:rsidRPr="007C40DC" w:rsidRDefault="002B43BD" w:rsidP="002B43BD">
      <w:pPr>
        <w:rPr>
          <w:rFonts w:cs="Arial"/>
        </w:rPr>
      </w:pPr>
    </w:p>
    <w:p w:rsidR="002B43BD" w:rsidRDefault="002B43BD" w:rsidP="002B43BD">
      <w:pPr>
        <w:jc w:val="both"/>
        <w:rPr>
          <w:lang w:eastAsia="en-US"/>
        </w:rPr>
      </w:pPr>
    </w:p>
    <w:p w:rsidR="00283D9C" w:rsidRPr="002B43BD" w:rsidRDefault="00283D9C" w:rsidP="002B43BD"/>
    <w:sectPr w:rsidR="00283D9C" w:rsidRPr="002B43BD" w:rsidSect="00283D9C">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75C" w:rsidRDefault="0068475C" w:rsidP="00B75A75">
      <w:r>
        <w:separator/>
      </w:r>
    </w:p>
  </w:endnote>
  <w:endnote w:type="continuationSeparator" w:id="1">
    <w:p w:rsidR="0068475C" w:rsidRDefault="0068475C" w:rsidP="00B75A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75C" w:rsidRDefault="0068475C" w:rsidP="00B75A75">
      <w:r>
        <w:separator/>
      </w:r>
    </w:p>
  </w:footnote>
  <w:footnote w:type="continuationSeparator" w:id="1">
    <w:p w:rsidR="0068475C" w:rsidRDefault="0068475C" w:rsidP="00B75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313" w:rsidRPr="00564259" w:rsidRDefault="00732DA5" w:rsidP="000E531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75AFB"/>
    <w:rsid w:val="00051FEE"/>
    <w:rsid w:val="001C3E70"/>
    <w:rsid w:val="00283D9C"/>
    <w:rsid w:val="002B43BD"/>
    <w:rsid w:val="0068475C"/>
    <w:rsid w:val="00732DA5"/>
    <w:rsid w:val="00816B7E"/>
    <w:rsid w:val="00B75A75"/>
    <w:rsid w:val="00DB42ED"/>
    <w:rsid w:val="00E56851"/>
    <w:rsid w:val="00F75A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AF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F75AFB"/>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F75AFB"/>
    <w:rPr>
      <w:rFonts w:ascii="Times New Roman" w:eastAsia="Times New Roman" w:hAnsi="Times New Roman" w:cs="Times New Roman"/>
      <w:b/>
      <w:bCs/>
      <w:sz w:val="24"/>
      <w:szCs w:val="24"/>
    </w:rPr>
  </w:style>
  <w:style w:type="character" w:styleId="Kpr">
    <w:name w:val="Hyperlink"/>
    <w:basedOn w:val="VarsaylanParagrafYazTipi"/>
    <w:uiPriority w:val="99"/>
    <w:rsid w:val="00F75AFB"/>
    <w:rPr>
      <w:color w:val="0000FF"/>
      <w:u w:val="single"/>
    </w:rPr>
  </w:style>
  <w:style w:type="paragraph" w:styleId="stbilgi">
    <w:name w:val="header"/>
    <w:aliases w:val=" Char"/>
    <w:basedOn w:val="Normal"/>
    <w:link w:val="stbilgiChar"/>
    <w:rsid w:val="00F75AFB"/>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F75AFB"/>
    <w:rPr>
      <w:rFonts w:ascii="Arial" w:eastAsia="Times New Roman" w:hAnsi="Arial"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ogaka.ortg.tr" TargetMode="External"/><Relationship Id="rId5" Type="http://schemas.openxmlformats.org/officeDocument/2006/relationships/endnotes" Target="endnotes.xml"/><Relationship Id="rId10" Type="http://schemas.openxmlformats.org/officeDocument/2006/relationships/hyperlink" Target="http://www.birolcelikyapi.com" TargetMode="External"/><Relationship Id="rId4" Type="http://schemas.openxmlformats.org/officeDocument/2006/relationships/footnotes" Target="footnotes.xml"/><Relationship Id="rId9" Type="http://schemas.openxmlformats.org/officeDocument/2006/relationships/hyperlink" Target="http://www.dogaka.ortg.tr"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5</cp:revision>
  <dcterms:created xsi:type="dcterms:W3CDTF">2011-04-19T09:00:00Z</dcterms:created>
  <dcterms:modified xsi:type="dcterms:W3CDTF">2011-04-28T14:15:00Z</dcterms:modified>
</cp:coreProperties>
</file>